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A7" w:rsidRDefault="00165AA7" w:rsidP="004076CA">
      <w:pPr>
        <w:rPr>
          <w:rFonts w:ascii="Times New Roman" w:hAnsi="Times New Roman"/>
        </w:rPr>
      </w:pPr>
    </w:p>
    <w:p w:rsidR="00165AA7" w:rsidRPr="00E73451" w:rsidRDefault="00165AA7" w:rsidP="00165AA7">
      <w:pPr>
        <w:spacing w:after="200"/>
        <w:contextualSpacing/>
        <w:jc w:val="center"/>
        <w:rPr>
          <w:rFonts w:ascii="Times New Roman" w:eastAsiaTheme="minorEastAsia" w:hAnsi="Times New Roman" w:cstheme="minorBidi"/>
          <w:b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AGENDA FOR THE LOUISIANA USED MOTOR VEHICLE COMMISSION</w:t>
      </w:r>
    </w:p>
    <w:p w:rsidR="00165AA7" w:rsidRPr="00E73451" w:rsidRDefault="00165AA7" w:rsidP="00165AA7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REGULAR MEETING </w:t>
      </w:r>
    </w:p>
    <w:p w:rsidR="0049194E" w:rsidRPr="00E73451" w:rsidRDefault="0049194E" w:rsidP="006802C4">
      <w:pPr>
        <w:spacing w:after="200" w:line="276" w:lineRule="auto"/>
        <w:rPr>
          <w:rFonts w:ascii="Times New Roman" w:eastAsiaTheme="minorEastAsia" w:hAnsi="Times New Roman" w:cstheme="minorBidi"/>
          <w:sz w:val="16"/>
          <w:szCs w:val="16"/>
        </w:rPr>
      </w:pPr>
    </w:p>
    <w:p w:rsidR="00165AA7" w:rsidRPr="00E73451" w:rsidRDefault="00165AA7" w:rsidP="006802C4">
      <w:pPr>
        <w:spacing w:after="200" w:line="276" w:lineRule="auto"/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>DATE: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  <w:r w:rsidR="000E472C" w:rsidRPr="00E73451">
        <w:rPr>
          <w:rFonts w:ascii="Times New Roman" w:eastAsiaTheme="minorEastAsia" w:hAnsi="Times New Roman" w:cstheme="minorBidi"/>
          <w:sz w:val="16"/>
          <w:szCs w:val="16"/>
        </w:rPr>
        <w:t>January 25, 2016</w:t>
      </w:r>
    </w:p>
    <w:p w:rsidR="00165AA7" w:rsidRPr="00E73451" w:rsidRDefault="00165AA7" w:rsidP="00165AA7">
      <w:pPr>
        <w:spacing w:after="200" w:line="276" w:lineRule="auto"/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>TIME: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  <w:t>9:30 a.m.</w:t>
      </w:r>
    </w:p>
    <w:p w:rsidR="00165AA7" w:rsidRPr="00E73451" w:rsidRDefault="00165AA7" w:rsidP="00165AA7">
      <w:pPr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>PLACE: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  <w:t xml:space="preserve">Louisiana Used Motor Vehicle Commission </w:t>
      </w:r>
    </w:p>
    <w:p w:rsidR="00165AA7" w:rsidRPr="00E73451" w:rsidRDefault="00165AA7" w:rsidP="00165AA7">
      <w:pPr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  <w:t xml:space="preserve">3132 Valley Creek Drive </w:t>
      </w:r>
    </w:p>
    <w:p w:rsidR="00165AA7" w:rsidRPr="00E73451" w:rsidRDefault="00165AA7" w:rsidP="00165AA7">
      <w:pPr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  <w:t>Baton Rouge, LA 70808</w:t>
      </w:r>
    </w:p>
    <w:p w:rsidR="00165AA7" w:rsidRPr="00E73451" w:rsidRDefault="00165AA7" w:rsidP="00165AA7">
      <w:pPr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>CALL TO ORDER</w:t>
      </w:r>
    </w:p>
    <w:p w:rsidR="00165AA7" w:rsidRPr="00E73451" w:rsidRDefault="00165AA7" w:rsidP="00165AA7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PLEDGE OF ALLEGIANCE </w:t>
      </w:r>
    </w:p>
    <w:p w:rsidR="00165AA7" w:rsidRPr="00E73451" w:rsidRDefault="00165AA7" w:rsidP="00165AA7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ROLL CALL </w:t>
      </w:r>
    </w:p>
    <w:p w:rsidR="00165AA7" w:rsidRPr="00E73451" w:rsidRDefault="00165AA7" w:rsidP="00165AA7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PUBLIC COMMENTS </w:t>
      </w:r>
    </w:p>
    <w:p w:rsidR="00165AA7" w:rsidRPr="00E73451" w:rsidRDefault="00165AA7" w:rsidP="00165AA7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ADOPTION AND APPROVAL OF MINUTES – </w:t>
      </w:r>
      <w:r w:rsidR="006802C4" w:rsidRPr="00E73451">
        <w:rPr>
          <w:rFonts w:ascii="Times New Roman" w:eastAsiaTheme="minorEastAsia" w:hAnsi="Times New Roman" w:cstheme="minorBidi"/>
          <w:sz w:val="16"/>
          <w:szCs w:val="16"/>
        </w:rPr>
        <w:t>December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2015</w:t>
      </w:r>
    </w:p>
    <w:p w:rsidR="00165AA7" w:rsidRPr="00E73451" w:rsidRDefault="00165AA7" w:rsidP="00165AA7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>ITEMS FOR DISCUSSION AND ACTION</w:t>
      </w:r>
    </w:p>
    <w:p w:rsidR="00165AA7" w:rsidRPr="00E73451" w:rsidRDefault="00165AA7" w:rsidP="00165AA7">
      <w:pPr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165AA7" w:rsidP="00165AA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Review of Financial Report </w:t>
      </w:r>
    </w:p>
    <w:p w:rsidR="00165AA7" w:rsidRPr="00E73451" w:rsidRDefault="00165AA7" w:rsidP="00165AA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Review of Financial Report – </w:t>
      </w:r>
      <w:r w:rsidR="006802C4" w:rsidRPr="00E73451">
        <w:rPr>
          <w:rFonts w:ascii="Times New Roman" w:eastAsiaTheme="minorEastAsia" w:hAnsi="Times New Roman" w:cstheme="minorBidi"/>
          <w:sz w:val="16"/>
          <w:szCs w:val="16"/>
        </w:rPr>
        <w:t xml:space="preserve">December 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>2015</w:t>
      </w:r>
    </w:p>
    <w:p w:rsidR="00235BB7" w:rsidRPr="00E73451" w:rsidRDefault="00235BB7" w:rsidP="00235BB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 xml:space="preserve">Legislation Report </w:t>
      </w:r>
    </w:p>
    <w:p w:rsidR="00165AA7" w:rsidRPr="00E73451" w:rsidRDefault="00235BB7" w:rsidP="00235BB7">
      <w:pPr>
        <w:pStyle w:val="ListParagraph"/>
        <w:spacing w:after="200" w:line="276" w:lineRule="auto"/>
        <w:ind w:left="2160"/>
        <w:rPr>
          <w:rFonts w:ascii="Times New Roman" w:eastAsiaTheme="minorEastAsia" w:hAnsi="Times New Roman" w:cstheme="minorBidi"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1.    Revised legislation        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ab/>
      </w:r>
    </w:p>
    <w:p w:rsidR="00165AA7" w:rsidRPr="00E73451" w:rsidRDefault="00165AA7" w:rsidP="00165AA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</w:rPr>
        <w:t>Ratification of Imposed Penalties</w:t>
      </w:r>
    </w:p>
    <w:p w:rsidR="00165AA7" w:rsidRPr="00E73451" w:rsidRDefault="00165AA7" w:rsidP="00165AA7">
      <w:pPr>
        <w:ind w:left="144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165AA7" w:rsidRPr="00E73451" w:rsidRDefault="000E472C" w:rsidP="00165AA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 #2015-1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Classic Car Sales &amp; Services,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2704 North </w:t>
      </w:r>
      <w:proofErr w:type="spellStart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Ardenwood</w:t>
      </w:r>
      <w:proofErr w:type="spellEnd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Drive, Baton Rouge, LA 70806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) 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UD.241627</w:t>
      </w:r>
    </w:p>
    <w:p w:rsidR="00165AA7" w:rsidRPr="00E73451" w:rsidRDefault="00165AA7" w:rsidP="00165AA7">
      <w:pPr>
        <w:spacing w:after="200"/>
        <w:ind w:left="288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8733A0" w:rsidRPr="00071F72" w:rsidRDefault="000E472C" w:rsidP="006F391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071F7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 #2015-80 </w:t>
      </w:r>
      <w:r w:rsidR="00165AA7"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proofErr w:type="spellStart"/>
      <w:r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>Ched’s</w:t>
      </w:r>
      <w:proofErr w:type="spellEnd"/>
      <w:r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Golf Cars of America, Inc.</w:t>
      </w:r>
      <w:r w:rsidR="00165AA7"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>44349 Highway 445 North, Robert, LA 70455</w:t>
      </w:r>
      <w:r w:rsidR="00165AA7" w:rsidRPr="00071F72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165AA7" w:rsidRPr="00071F72">
        <w:rPr>
          <w:rFonts w:ascii="Times New Roman" w:eastAsiaTheme="minorEastAsia" w:hAnsi="Times New Roman" w:cstheme="minorBidi"/>
          <w:sz w:val="16"/>
          <w:szCs w:val="16"/>
        </w:rPr>
        <w:t xml:space="preserve"> UD.24</w:t>
      </w:r>
      <w:r w:rsidRPr="00071F72">
        <w:rPr>
          <w:rFonts w:ascii="Times New Roman" w:eastAsiaTheme="minorEastAsia" w:hAnsi="Times New Roman" w:cstheme="minorBidi"/>
          <w:sz w:val="16"/>
          <w:szCs w:val="16"/>
        </w:rPr>
        <w:t>3854</w:t>
      </w:r>
      <w:bookmarkStart w:id="0" w:name="_GoBack"/>
      <w:bookmarkEnd w:id="0"/>
    </w:p>
    <w:p w:rsidR="00165AA7" w:rsidRPr="00E73451" w:rsidRDefault="00165AA7" w:rsidP="00165AA7">
      <w:pPr>
        <w:spacing w:after="200" w:line="276" w:lineRule="auto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C02F36" w:rsidRPr="00E73451" w:rsidRDefault="00165AA7" w:rsidP="003E3B3B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 </w:t>
      </w:r>
      <w:r w:rsidR="000E472C"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#2015-438 </w:t>
      </w:r>
      <w:r w:rsidR="000E472C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River Parish Auto Brokers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="000E472C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625 Main Street, </w:t>
      </w:r>
      <w:proofErr w:type="spellStart"/>
      <w:r w:rsidR="000E472C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LaPlace</w:t>
      </w:r>
      <w:proofErr w:type="spellEnd"/>
      <w:r w:rsidR="000E472C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, LA 70068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UD.243</w:t>
      </w:r>
      <w:r w:rsidR="00235BB7" w:rsidRPr="00E73451">
        <w:rPr>
          <w:rFonts w:ascii="Times New Roman" w:eastAsiaTheme="minorEastAsia" w:hAnsi="Times New Roman" w:cstheme="minorBidi"/>
          <w:sz w:val="16"/>
          <w:szCs w:val="16"/>
        </w:rPr>
        <w:t>749</w:t>
      </w:r>
    </w:p>
    <w:p w:rsidR="008733A0" w:rsidRPr="00E73451" w:rsidRDefault="008733A0" w:rsidP="008733A0">
      <w:pPr>
        <w:spacing w:after="200"/>
        <w:ind w:left="25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0E472C" w:rsidP="00DD6D1A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#2015-464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proofErr w:type="spellStart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ServiceKing</w:t>
      </w:r>
      <w:proofErr w:type="spellEnd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Auto Sales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608 Surrey Street, Lafayette, LA 70501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</w:rPr>
        <w:t>UD.243554</w:t>
      </w:r>
    </w:p>
    <w:p w:rsidR="008733A0" w:rsidRPr="00E73451" w:rsidRDefault="008733A0" w:rsidP="008733A0">
      <w:p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E14FC6" w:rsidP="00235BB7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#2015-505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Plaquemine Wholesales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24740 Highway 1 South, Plaquemine, LA 70764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A10DFF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UD.241278</w:t>
      </w:r>
    </w:p>
    <w:p w:rsidR="00165AA7" w:rsidRPr="00E73451" w:rsidRDefault="00165AA7" w:rsidP="00235BB7">
      <w:pPr>
        <w:spacing w:after="200"/>
        <w:ind w:left="288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A10DFF" w:rsidRPr="00E73451" w:rsidRDefault="00A10DFF" w:rsidP="00235BB7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#2015-633, 2015-812, 2015-902, 2015-903 and 2015-904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Metairie Wholesale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3139 46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  <w:vertAlign w:val="superscript"/>
        </w:rPr>
        <w:t>th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Street, Metairie, LA 70001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UD.2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>42708</w:t>
      </w:r>
    </w:p>
    <w:p w:rsidR="00A10DFF" w:rsidRPr="00E73451" w:rsidRDefault="00A10DFF" w:rsidP="00235BB7">
      <w:p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A10DFF" w:rsidP="00235BB7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Case#2015-57 and 2015-697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Deals on Wheels, LLC – (27075 Highway 190, Lacombe, LA 70445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UD.239008</w:t>
      </w:r>
    </w:p>
    <w:p w:rsidR="00165AA7" w:rsidRPr="00E73451" w:rsidRDefault="00165AA7" w:rsidP="00235BB7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A10DFF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#2015-719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I-49 Truck &amp; Auto Sales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101 South Pierce Street, Lafayette, LA 70507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UD.239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>502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A10DFF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 2015-721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Scoop’s Auto,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30630 Highway 16, Denham Springs, LA 70726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>3281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A10DFF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2015-753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DCP Automotive,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1825 North Foster Drive, Baton Rouge, LA 70805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UD.244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>484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</w:rPr>
      </w:pPr>
    </w:p>
    <w:p w:rsidR="00165AA7" w:rsidRPr="00E73451" w:rsidRDefault="00A10DFF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2015-758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Simple Auto Sales,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929 Gazette Road, Scott, LA 70583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UD.244199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165AA7" w:rsidRPr="00E73451" w:rsidRDefault="00165AA7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</w:t>
      </w:r>
      <w:r w:rsidR="006D4FB6"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769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Auto </w:t>
      </w:r>
      <w:proofErr w:type="spellStart"/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Pluss</w:t>
      </w:r>
      <w:proofErr w:type="spellEnd"/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of Baton Rouge, LLC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1044 Executive Park Avenue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</w:t>
      </w:r>
      <w:r w:rsidR="006D4FB6" w:rsidRPr="00E73451">
        <w:rPr>
          <w:rFonts w:ascii="Times New Roman" w:eastAsiaTheme="minorEastAsia" w:hAnsi="Times New Roman" w:cstheme="minorBidi"/>
          <w:sz w:val="16"/>
          <w:szCs w:val="16"/>
        </w:rPr>
        <w:t>1114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165AA7" w:rsidRPr="00E73451" w:rsidRDefault="006D4FB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2015-770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Eagle Auto Sales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5916 Johnston Street, Lafayette, LA 70503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UD.242444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165AA7" w:rsidRPr="00E73451" w:rsidRDefault="006D4FB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2015-771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Associated Auction Services,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619 Enterprise Parkway, Breaux Bridge, LA 70517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UD.243114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165AA7" w:rsidRPr="00E73451" w:rsidRDefault="006D4FB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2015-794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Les Bellamy Wholesale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952 North Alexander, Port Allen, LA 70767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UD.146508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165AA7" w:rsidRPr="00E73451" w:rsidRDefault="006D4FB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2015-797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LeBlanc’s Auto Sales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195 Alex </w:t>
      </w:r>
      <w:proofErr w:type="spellStart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Marcantel</w:t>
      </w:r>
      <w:proofErr w:type="spellEnd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Road, Kinder, LA 70648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UD.240674</w:t>
      </w:r>
    </w:p>
    <w:p w:rsidR="00165AA7" w:rsidRPr="00E73451" w:rsidRDefault="00165AA7" w:rsidP="005421F2">
      <w:pPr>
        <w:spacing w:after="200"/>
        <w:ind w:left="72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315776" w:rsidRPr="00E73451" w:rsidRDefault="006D4FB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2015-799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proofErr w:type="spellStart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Kar</w:t>
      </w:r>
      <w:proofErr w:type="spellEnd"/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City, LLC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– (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2401 Broad Street, Lake Charles, LA 70601</w:t>
      </w:r>
      <w:r w:rsidR="00165AA7"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UD.244097</w:t>
      </w:r>
    </w:p>
    <w:p w:rsidR="00315776" w:rsidRPr="00E73451" w:rsidRDefault="00315776" w:rsidP="005421F2">
      <w:p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315776" w:rsidRPr="00E73451" w:rsidRDefault="0031577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2015-800</w:t>
      </w:r>
      <w:r w:rsidRPr="00E73451"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ECCS Auto Sales – (908 North Market Street, Shreveport, LA 71107)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UD.242630</w:t>
      </w:r>
    </w:p>
    <w:p w:rsidR="00315776" w:rsidRPr="00E73451" w:rsidRDefault="00315776" w:rsidP="005421F2">
      <w:pPr>
        <w:spacing w:after="200"/>
        <w:contextualSpacing/>
        <w:rPr>
          <w:rFonts w:ascii="Times New Roman" w:eastAsiaTheme="minorEastAsia" w:hAnsi="Times New Roman" w:cstheme="minorBidi"/>
          <w:i/>
          <w:sz w:val="16"/>
          <w:szCs w:val="16"/>
          <w:u w:val="single"/>
        </w:rPr>
      </w:pPr>
    </w:p>
    <w:p w:rsidR="005421F2" w:rsidRPr="005421F2" w:rsidRDefault="00315776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E73451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2015-850</w:t>
      </w:r>
      <w:r w:rsidRPr="00E73451"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  <w:t xml:space="preserve"> </w:t>
      </w:r>
      <w:r w:rsidRPr="00E73451">
        <w:rPr>
          <w:rFonts w:ascii="Times New Roman" w:eastAsiaTheme="minorEastAsia" w:hAnsi="Times New Roman" w:cstheme="minorBidi"/>
          <w:sz w:val="16"/>
          <w:szCs w:val="16"/>
          <w:u w:val="single"/>
        </w:rPr>
        <w:t>Motor City – (1909 Johnston Street, Lafayette, LA 70503)</w:t>
      </w:r>
      <w:r w:rsidRPr="00E73451">
        <w:rPr>
          <w:rFonts w:ascii="Times New Roman" w:eastAsiaTheme="minorEastAsia" w:hAnsi="Times New Roman" w:cstheme="minorBidi"/>
          <w:sz w:val="16"/>
          <w:szCs w:val="16"/>
        </w:rPr>
        <w:t xml:space="preserve">  UD.242018</w:t>
      </w:r>
    </w:p>
    <w:p w:rsidR="005421F2" w:rsidRDefault="005421F2" w:rsidP="005421F2">
      <w:p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5421F2" w:rsidRPr="005421F2" w:rsidRDefault="005421F2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2015-856</w:t>
      </w:r>
      <w:r w:rsidRPr="005421F2"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  <w:t xml:space="preserve"> </w:t>
      </w:r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Ni </w:t>
      </w:r>
      <w:proofErr w:type="spellStart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Yink</w:t>
      </w:r>
      <w:proofErr w:type="spellEnd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Ventures, Inc. – (13865 Florida Blvd., Baton Rouge, LA 70819)  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>UD.24400</w:t>
      </w:r>
    </w:p>
    <w:p w:rsidR="005421F2" w:rsidRDefault="005421F2" w:rsidP="005421F2">
      <w:pPr>
        <w:pStyle w:val="ListParagraph"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p w:rsidR="005421F2" w:rsidRPr="005421F2" w:rsidRDefault="005421F2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</w:t>
      </w:r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ase 2015-898</w:t>
      </w:r>
      <w:r w:rsidRPr="005421F2"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  <w:t xml:space="preserve"> </w:t>
      </w:r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Auto Brokers of America, LLC – (2765 </w:t>
      </w:r>
      <w:proofErr w:type="spellStart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Couevas</w:t>
      </w:r>
      <w:proofErr w:type="spellEnd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Street, Lafitte, LA 70067)  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>UD.244340</w:t>
      </w:r>
    </w:p>
    <w:p w:rsidR="005421F2" w:rsidRDefault="005421F2" w:rsidP="005421F2">
      <w:pPr>
        <w:pStyle w:val="ListParagraph"/>
        <w:rPr>
          <w:rFonts w:ascii="Times New Roman" w:eastAsiaTheme="minorEastAsia" w:hAnsi="Times New Roman" w:cstheme="minorBidi"/>
          <w:b/>
          <w:sz w:val="16"/>
          <w:szCs w:val="16"/>
          <w:u w:val="single"/>
        </w:rPr>
      </w:pPr>
    </w:p>
    <w:p w:rsidR="005421F2" w:rsidRDefault="005421F2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>Case 2015-901</w:t>
      </w:r>
      <w:r w:rsidRPr="005421F2"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  <w:t xml:space="preserve"> </w:t>
      </w:r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Capitol Auto Sales, LLC – (8325 Florida Blvd., Baton Rouge, LA 70806)  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>UD.244423</w:t>
      </w:r>
    </w:p>
    <w:p w:rsidR="005421F2" w:rsidRDefault="005421F2" w:rsidP="005421F2">
      <w:pPr>
        <w:pStyle w:val="ListParagraph"/>
        <w:rPr>
          <w:rFonts w:ascii="Times New Roman" w:eastAsiaTheme="minorEastAsia" w:hAnsi="Times New Roman" w:cstheme="minorBidi"/>
          <w:b/>
          <w:sz w:val="16"/>
          <w:szCs w:val="16"/>
          <w:u w:val="single"/>
        </w:rPr>
      </w:pPr>
    </w:p>
    <w:p w:rsidR="005421F2" w:rsidRPr="005421F2" w:rsidRDefault="005421F2" w:rsidP="005421F2">
      <w:pPr>
        <w:numPr>
          <w:ilvl w:val="0"/>
          <w:numId w:val="7"/>
        </w:numPr>
        <w:spacing w:after="20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Case 2015-909 </w:t>
      </w:r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Charlie’s Tire and Auto Sales, Inc. – (131 North C </w:t>
      </w:r>
      <w:proofErr w:type="spellStart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C</w:t>
      </w:r>
      <w:proofErr w:type="spellEnd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</w:t>
      </w:r>
      <w:proofErr w:type="spellStart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Duston</w:t>
      </w:r>
      <w:proofErr w:type="spellEnd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 xml:space="preserve"> Street, Eunice, LA 70535) 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 xml:space="preserve"> UD.239820</w:t>
      </w:r>
    </w:p>
    <w:p w:rsidR="005421F2" w:rsidRPr="005421F2" w:rsidRDefault="005421F2" w:rsidP="005421F2">
      <w:pPr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5421F2" w:rsidRPr="005421F2" w:rsidRDefault="005421F2" w:rsidP="005421F2">
      <w:pPr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>VII.    EXECUTIVE DIRECTOR’S REPORT</w:t>
      </w:r>
    </w:p>
    <w:p w:rsidR="005421F2" w:rsidRPr="005421F2" w:rsidRDefault="005421F2" w:rsidP="005421F2">
      <w:pPr>
        <w:ind w:left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5421F2" w:rsidRPr="005421F2" w:rsidRDefault="005421F2" w:rsidP="005421F2">
      <w:pPr>
        <w:numPr>
          <w:ilvl w:val="0"/>
          <w:numId w:val="5"/>
        </w:numPr>
        <w:spacing w:after="200"/>
        <w:contextualSpacing/>
        <w:rPr>
          <w:rFonts w:ascii="Times New Roman" w:eastAsiaTheme="minorEastAsia" w:hAnsi="Times New Roman" w:cstheme="minorBidi"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sz w:val="16"/>
          <w:szCs w:val="16"/>
        </w:rPr>
        <w:t>Review of  Compliance Investigation and Complaint Totals</w:t>
      </w:r>
    </w:p>
    <w:p w:rsidR="005421F2" w:rsidRPr="005421F2" w:rsidRDefault="005421F2" w:rsidP="005421F2">
      <w:pPr>
        <w:ind w:left="2520"/>
        <w:contextualSpacing/>
        <w:rPr>
          <w:rFonts w:ascii="Times New Roman" w:eastAsiaTheme="minorEastAsia" w:hAnsi="Times New Roman" w:cstheme="minorBidi"/>
          <w:sz w:val="16"/>
          <w:szCs w:val="16"/>
        </w:rPr>
      </w:pPr>
    </w:p>
    <w:p w:rsidR="005421F2" w:rsidRPr="005421F2" w:rsidRDefault="005421F2" w:rsidP="005421F2">
      <w:pPr>
        <w:numPr>
          <w:ilvl w:val="0"/>
          <w:numId w:val="5"/>
        </w:numPr>
        <w:spacing w:after="200"/>
        <w:contextualSpacing/>
        <w:rPr>
          <w:rFonts w:ascii="Times New Roman" w:eastAsiaTheme="minorEastAsia" w:hAnsi="Times New Roman" w:cstheme="minorBidi"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sz w:val="16"/>
          <w:szCs w:val="16"/>
        </w:rPr>
        <w:t>General Information</w:t>
      </w:r>
    </w:p>
    <w:p w:rsidR="005421F2" w:rsidRPr="005421F2" w:rsidRDefault="005421F2" w:rsidP="005421F2">
      <w:pPr>
        <w:ind w:left="2520"/>
        <w:contextualSpacing/>
        <w:rPr>
          <w:rFonts w:ascii="Times New Roman" w:eastAsiaTheme="minorEastAsia" w:hAnsi="Times New Roman" w:cstheme="minorBidi"/>
          <w:sz w:val="16"/>
          <w:szCs w:val="16"/>
        </w:rPr>
      </w:pPr>
    </w:p>
    <w:p w:rsidR="005421F2" w:rsidRPr="005421F2" w:rsidRDefault="005421F2" w:rsidP="005421F2">
      <w:pPr>
        <w:contextualSpacing/>
        <w:rPr>
          <w:rFonts w:ascii="Times New Roman" w:eastAsiaTheme="minorEastAsia" w:hAnsi="Times New Roman" w:cstheme="minorBidi"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>VIII.</w:t>
      </w: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ab/>
        <w:t>ADMINISTRATIVE HEARINGS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 xml:space="preserve"> </w:t>
      </w:r>
    </w:p>
    <w:p w:rsidR="005421F2" w:rsidRPr="005421F2" w:rsidRDefault="005421F2" w:rsidP="005421F2">
      <w:pPr>
        <w:contextualSpacing/>
        <w:rPr>
          <w:rFonts w:ascii="Times New Roman" w:eastAsiaTheme="minorEastAsia" w:hAnsi="Times New Roman" w:cstheme="minorBidi"/>
          <w:sz w:val="16"/>
          <w:szCs w:val="16"/>
        </w:rPr>
      </w:pPr>
    </w:p>
    <w:p w:rsidR="005421F2" w:rsidRPr="005421F2" w:rsidRDefault="005421F2" w:rsidP="005421F2">
      <w:pPr>
        <w:numPr>
          <w:ilvl w:val="0"/>
          <w:numId w:val="8"/>
        </w:numPr>
        <w:spacing w:after="200"/>
        <w:contextualSpacing/>
        <w:rPr>
          <w:rFonts w:ascii="Times New Roman" w:eastAsiaTheme="minorEastAsia" w:hAnsi="Times New Roman" w:cstheme="minorBidi"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Top Auto Rental &amp; Sales, </w:t>
      </w:r>
      <w:proofErr w:type="gramStart"/>
      <w:r w:rsidRPr="005421F2">
        <w:rPr>
          <w:rFonts w:ascii="Times New Roman" w:eastAsiaTheme="minorEastAsia" w:hAnsi="Times New Roman" w:cstheme="minorBidi"/>
          <w:b/>
          <w:sz w:val="16"/>
          <w:szCs w:val="16"/>
          <w:u w:val="single"/>
        </w:rPr>
        <w:t xml:space="preserve">LLC  </w:t>
      </w:r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(</w:t>
      </w:r>
      <w:proofErr w:type="gramEnd"/>
      <w:r w:rsidRPr="005421F2">
        <w:rPr>
          <w:rFonts w:ascii="Times New Roman" w:eastAsiaTheme="minorEastAsia" w:hAnsi="Times New Roman" w:cstheme="minorBidi"/>
          <w:sz w:val="16"/>
          <w:szCs w:val="16"/>
          <w:u w:val="single"/>
        </w:rPr>
        <w:t>815 SW Evangeline Thruway, Lafayette, LA 70501)</w:t>
      </w:r>
      <w:r w:rsidRPr="005421F2">
        <w:rPr>
          <w:rFonts w:ascii="Times New Roman" w:eastAsiaTheme="minorEastAsia" w:hAnsi="Times New Roman" w:cstheme="minorBidi"/>
          <w:sz w:val="16"/>
          <w:szCs w:val="16"/>
        </w:rPr>
        <w:t>. License UD.243855</w:t>
      </w:r>
    </w:p>
    <w:p w:rsidR="005421F2" w:rsidRPr="005421F2" w:rsidRDefault="005421F2" w:rsidP="005421F2">
      <w:pPr>
        <w:ind w:left="720" w:hanging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5421F2" w:rsidRPr="005421F2" w:rsidRDefault="005421F2" w:rsidP="005421F2">
      <w:pPr>
        <w:ind w:left="720" w:hanging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>VI.</w:t>
      </w: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ab/>
        <w:t xml:space="preserve">ITEMS FOR NEXT AGENDA </w:t>
      </w:r>
    </w:p>
    <w:p w:rsidR="005421F2" w:rsidRPr="005421F2" w:rsidRDefault="005421F2" w:rsidP="005421F2">
      <w:pPr>
        <w:ind w:left="720" w:hanging="720"/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</w:p>
    <w:p w:rsidR="005421F2" w:rsidRPr="005421F2" w:rsidRDefault="005421F2" w:rsidP="005421F2">
      <w:pPr>
        <w:contextualSpacing/>
        <w:rPr>
          <w:rFonts w:ascii="Times New Roman" w:eastAsiaTheme="minorEastAsia" w:hAnsi="Times New Roman" w:cstheme="minorBidi"/>
          <w:b/>
          <w:sz w:val="16"/>
          <w:szCs w:val="16"/>
        </w:rPr>
      </w:pP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>V.</w:t>
      </w:r>
      <w:r w:rsidRPr="005421F2">
        <w:rPr>
          <w:rFonts w:ascii="Times New Roman" w:eastAsiaTheme="minorEastAsia" w:hAnsi="Times New Roman" w:cstheme="minorBidi"/>
          <w:b/>
          <w:sz w:val="16"/>
          <w:szCs w:val="16"/>
        </w:rPr>
        <w:tab/>
        <w:t>ADJOURNMENT</w:t>
      </w:r>
    </w:p>
    <w:p w:rsidR="005421F2" w:rsidRPr="00C02F36" w:rsidRDefault="005421F2" w:rsidP="005421F2">
      <w:pPr>
        <w:spacing w:after="200" w:line="276" w:lineRule="auto"/>
        <w:rPr>
          <w:rFonts w:ascii="Times New Roman" w:eastAsiaTheme="minorEastAsia" w:hAnsi="Times New Roman" w:cstheme="minorBidi"/>
          <w:sz w:val="22"/>
          <w:szCs w:val="22"/>
        </w:rPr>
      </w:pPr>
    </w:p>
    <w:p w:rsidR="005421F2" w:rsidRDefault="005421F2" w:rsidP="005421F2">
      <w:pPr>
        <w:spacing w:after="200" w:line="276" w:lineRule="auto"/>
        <w:rPr>
          <w:rFonts w:ascii="Times New Roman" w:eastAsiaTheme="minorEastAsia" w:hAnsi="Times New Roman" w:cstheme="minorBidi"/>
          <w:sz w:val="22"/>
          <w:szCs w:val="22"/>
        </w:rPr>
      </w:pPr>
      <w:r w:rsidRPr="00C02F36">
        <w:rPr>
          <w:rFonts w:ascii="Times New Roman" w:eastAsiaTheme="minorEastAsia" w:hAnsi="Times New Roman" w:cstheme="minorBidi"/>
          <w:sz w:val="22"/>
          <w:szCs w:val="22"/>
        </w:rPr>
        <w:t xml:space="preserve">*Agenda shall be provided to all Commissioners and all employees and contractors of the Commission. </w:t>
      </w:r>
    </w:p>
    <w:p w:rsidR="005421F2" w:rsidRPr="00C02F36" w:rsidRDefault="005421F2" w:rsidP="005421F2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C02F36">
        <w:rPr>
          <w:rFonts w:ascii="Times New Roman" w:eastAsiaTheme="minorEastAsia" w:hAnsi="Times New Roman" w:cstheme="minorBidi"/>
          <w:sz w:val="22"/>
          <w:szCs w:val="22"/>
        </w:rPr>
        <w:t xml:space="preserve">  Posted by ________________________________Date: ___________________</w:t>
      </w:r>
      <w:r>
        <w:rPr>
          <w:rFonts w:ascii="Times New Roman" w:eastAsiaTheme="minorEastAsia" w:hAnsi="Times New Roman" w:cstheme="minorBidi"/>
          <w:sz w:val="22"/>
          <w:szCs w:val="22"/>
        </w:rPr>
        <w:t>_</w:t>
      </w:r>
      <w:r w:rsidRPr="00C02F36">
        <w:rPr>
          <w:rFonts w:ascii="Times New Roman" w:eastAsiaTheme="minorEastAsia" w:hAnsi="Times New Roman" w:cstheme="minorBidi"/>
          <w:sz w:val="22"/>
          <w:szCs w:val="22"/>
        </w:rPr>
        <w:t>Time: _____________</w:t>
      </w:r>
      <w:r w:rsidRPr="00C02F36">
        <w:rPr>
          <w:rFonts w:ascii="Times New Roman" w:hAnsi="Times New Roman"/>
          <w:sz w:val="22"/>
          <w:szCs w:val="22"/>
        </w:rPr>
        <w:t xml:space="preserve"> </w:t>
      </w:r>
    </w:p>
    <w:p w:rsidR="005421F2" w:rsidRPr="00E73451" w:rsidRDefault="005421F2" w:rsidP="005421F2">
      <w:pPr>
        <w:spacing w:after="200"/>
        <w:ind w:left="2880"/>
        <w:contextualSpacing/>
        <w:rPr>
          <w:rFonts w:ascii="Times New Roman" w:eastAsiaTheme="minorEastAsia" w:hAnsi="Times New Roman" w:cstheme="minorBidi"/>
          <w:b/>
          <w:i/>
          <w:sz w:val="16"/>
          <w:szCs w:val="16"/>
          <w:u w:val="single"/>
        </w:rPr>
      </w:pPr>
    </w:p>
    <w:sectPr w:rsidR="005421F2" w:rsidRPr="00E73451" w:rsidSect="006E3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25" w:rsidRDefault="00D25F25" w:rsidP="006E3A1B">
      <w:r>
        <w:separator/>
      </w:r>
    </w:p>
  </w:endnote>
  <w:endnote w:type="continuationSeparator" w:id="0">
    <w:p w:rsidR="00D25F25" w:rsidRDefault="00D25F25" w:rsidP="006E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Light">
    <w:altName w:val="Sitka Small"/>
    <w:charset w:val="00"/>
    <w:family w:val="auto"/>
    <w:pitch w:val="variable"/>
    <w:sig w:usb0="00000003" w:usb1="40000018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F2" w:rsidRDefault="00542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B" w:rsidRDefault="00064F41" w:rsidP="006E3A1B">
    <w:pPr>
      <w:tabs>
        <w:tab w:val="center" w:pos="4608"/>
      </w:tabs>
      <w:jc w:val="center"/>
      <w:rPr>
        <w:rFonts w:ascii="Sackers Gothic Light AT" w:hAnsi="Sackers Gothic Light AT"/>
        <w:sz w:val="14"/>
        <w:szCs w:val="14"/>
      </w:rPr>
    </w:pPr>
    <w:r>
      <w:rPr>
        <w:rFonts w:ascii="Sackers Gothic Light AT" w:hAnsi="Sackers Gothic Light AT"/>
        <w:sz w:val="14"/>
        <w:szCs w:val="14"/>
      </w:rPr>
      <w:t xml:space="preserve">3132 Valley Creek Drive * </w:t>
    </w:r>
    <w:r w:rsidR="006E3A1B" w:rsidRPr="008E1EC5">
      <w:rPr>
        <w:rFonts w:ascii="Sackers Gothic Light AT" w:hAnsi="Sackers Gothic Light AT"/>
        <w:sz w:val="14"/>
        <w:szCs w:val="14"/>
      </w:rPr>
      <w:t xml:space="preserve">Baton Rouge, Louisiana </w:t>
    </w:r>
    <w:r>
      <w:rPr>
        <w:rFonts w:ascii="Sackers Gothic Light AT" w:hAnsi="Sackers Gothic Light AT"/>
        <w:sz w:val="14"/>
        <w:szCs w:val="14"/>
      </w:rPr>
      <w:t xml:space="preserve">70808 * (225) 925-3870 * </w:t>
    </w:r>
    <w:r w:rsidR="006E3A1B" w:rsidRPr="008E1EC5">
      <w:rPr>
        <w:rFonts w:ascii="Sackers Gothic Light AT" w:hAnsi="Sackers Gothic Light AT"/>
        <w:sz w:val="14"/>
        <w:szCs w:val="14"/>
      </w:rPr>
      <w:t>Fax (225)</w:t>
    </w:r>
    <w:r w:rsidR="00E60028">
      <w:rPr>
        <w:rFonts w:ascii="Sackers Gothic Light AT" w:hAnsi="Sackers Gothic Light AT"/>
        <w:sz w:val="14"/>
        <w:szCs w:val="14"/>
      </w:rPr>
      <w:t>925-3869</w:t>
    </w:r>
  </w:p>
  <w:p w:rsidR="00E60028" w:rsidRPr="000A2883" w:rsidRDefault="00071F72" w:rsidP="006E3A1B">
    <w:pPr>
      <w:tabs>
        <w:tab w:val="center" w:pos="4608"/>
      </w:tabs>
      <w:jc w:val="center"/>
      <w:rPr>
        <w:rFonts w:ascii="Sackers Gothic Light AT" w:hAnsi="Sackers Gothic Light AT"/>
        <w:sz w:val="15"/>
        <w:szCs w:val="15"/>
      </w:rPr>
    </w:pPr>
    <w:hyperlink r:id="rId1" w:history="1">
      <w:r w:rsidR="00E60028" w:rsidRPr="00955217">
        <w:rPr>
          <w:rStyle w:val="Hyperlink"/>
          <w:rFonts w:ascii="Sackers Gothic Light AT" w:hAnsi="Sackers Gothic Light AT"/>
          <w:sz w:val="14"/>
          <w:szCs w:val="14"/>
        </w:rPr>
        <w:t>www.lumvc.louisiana.gov</w:t>
      </w:r>
    </w:hyperlink>
    <w:r w:rsidR="00E60028">
      <w:rPr>
        <w:rFonts w:ascii="Sackers Gothic Light AT" w:hAnsi="Sackers Gothic Light AT"/>
        <w:sz w:val="14"/>
        <w:szCs w:val="14"/>
      </w:rPr>
      <w:t xml:space="preserve"> </w:t>
    </w:r>
  </w:p>
  <w:p w:rsidR="006E3A1B" w:rsidRPr="006E3A1B" w:rsidRDefault="006E3A1B" w:rsidP="00E60028">
    <w:pPr>
      <w:tabs>
        <w:tab w:val="center" w:pos="4608"/>
      </w:tabs>
      <w:rPr>
        <w:rFonts w:ascii="Sackers Gothic Light AT" w:hAnsi="Sackers Gothic Light A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F2" w:rsidRDefault="0054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25" w:rsidRDefault="00D25F25" w:rsidP="006E3A1B">
      <w:r>
        <w:separator/>
      </w:r>
    </w:p>
  </w:footnote>
  <w:footnote w:type="continuationSeparator" w:id="0">
    <w:p w:rsidR="00D25F25" w:rsidRDefault="00D25F25" w:rsidP="006E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C4" w:rsidRDefault="00071F72">
    <w:pPr>
      <w:pStyle w:val="Header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3313" o:spid="_x0000_s30728" type="#_x0000_t136" style="position:absolute;margin-left:0;margin-top:0;width:615.7pt;height:43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POSTPONED - NO QUORUM "/>
          <w10:wrap anchorx="margin" anchory="margin"/>
        </v:shape>
      </w:pict>
    </w:r>
    <w:r w:rsidR="006802C4">
      <w:rPr>
        <w:sz w:val="20"/>
      </w:rPr>
      <w:t xml:space="preserve">Commission Meeting </w:t>
    </w:r>
  </w:p>
  <w:p w:rsidR="006802C4" w:rsidRDefault="006802C4">
    <w:pPr>
      <w:pStyle w:val="Header"/>
      <w:rPr>
        <w:sz w:val="20"/>
      </w:rPr>
    </w:pPr>
    <w:r>
      <w:rPr>
        <w:sz w:val="20"/>
      </w:rPr>
      <w:t xml:space="preserve">January 25, 2016 </w:t>
    </w:r>
  </w:p>
  <w:p w:rsidR="006802C4" w:rsidRPr="006802C4" w:rsidRDefault="006802C4">
    <w:pPr>
      <w:pStyle w:val="Header"/>
      <w:rPr>
        <w:sz w:val="20"/>
      </w:rPr>
    </w:pPr>
    <w:r>
      <w:rPr>
        <w:sz w:val="20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B" w:rsidRPr="001956E1" w:rsidRDefault="00071F72" w:rsidP="006E3A1B">
    <w:pPr>
      <w:tabs>
        <w:tab w:val="right" w:pos="11520"/>
      </w:tabs>
      <w:spacing w:before="60"/>
      <w:jc w:val="center"/>
      <w:rPr>
        <w:rFonts w:ascii="Old English Text MT" w:hAnsi="Old English Text MT"/>
        <w:sz w:val="30"/>
        <w:szCs w:val="3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3314" o:spid="_x0000_s30729" type="#_x0000_t136" style="position:absolute;left:0;text-align:left;margin-left:0;margin-top:0;width:615.7pt;height:43.9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POSTPONED - NO QUORUM "/>
          <w10:wrap anchorx="margin" anchory="margin"/>
        </v:shape>
      </w:pict>
    </w:r>
    <w:r w:rsidR="006E3A1B" w:rsidRPr="001956E1">
      <w:rPr>
        <w:rFonts w:ascii="Old English Text MT" w:hAnsi="Old English Text MT"/>
        <w:sz w:val="30"/>
        <w:szCs w:val="30"/>
      </w:rPr>
      <w:t xml:space="preserve">Office of the </w:t>
    </w:r>
    <w:r w:rsidR="00064F41">
      <w:rPr>
        <w:rFonts w:ascii="Old English Text MT" w:hAnsi="Old English Text MT"/>
        <w:sz w:val="30"/>
        <w:szCs w:val="30"/>
      </w:rPr>
      <w:t>Governor</w:t>
    </w:r>
  </w:p>
  <w:p w:rsidR="006E3A1B" w:rsidRPr="001956E1" w:rsidRDefault="006E3A1B" w:rsidP="006E3A1B">
    <w:pPr>
      <w:tabs>
        <w:tab w:val="right" w:pos="11520"/>
      </w:tabs>
      <w:jc w:val="center"/>
      <w:rPr>
        <w:rFonts w:ascii="Old English Text MT" w:hAnsi="Old English Text MT"/>
        <w:sz w:val="26"/>
        <w:szCs w:val="26"/>
      </w:rPr>
    </w:pPr>
    <w:r w:rsidRPr="001956E1">
      <w:rPr>
        <w:rFonts w:ascii="Old English Text MT" w:hAnsi="Old English Text MT"/>
        <w:sz w:val="26"/>
        <w:szCs w:val="26"/>
      </w:rPr>
      <w:t>State of Louisiana</w:t>
    </w:r>
  </w:p>
  <w:p w:rsidR="006E3A1B" w:rsidRDefault="006E3A1B" w:rsidP="006E3A1B">
    <w:pPr>
      <w:jc w:val="center"/>
      <w:rPr>
        <w:rFonts w:ascii="Arial" w:hAnsi="Arial"/>
        <w:sz w:val="12"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5147945</wp:posOffset>
              </wp:positionH>
              <wp:positionV relativeFrom="page">
                <wp:posOffset>1417320</wp:posOffset>
              </wp:positionV>
              <wp:extent cx="2381250" cy="474980"/>
              <wp:effectExtent l="444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A1B" w:rsidRPr="00613189" w:rsidRDefault="00064F41" w:rsidP="006E3A1B">
                          <w:pPr>
                            <w:tabs>
                              <w:tab w:val="left" w:pos="960"/>
                              <w:tab w:val="left" w:pos="8880"/>
                              <w:tab w:val="left" w:pos="9540"/>
                              <w:tab w:val="right" w:pos="11520"/>
                            </w:tabs>
                            <w:jc w:val="center"/>
                            <w:rPr>
                              <w:rFonts w:ascii="Roman Light" w:hAnsi="Roman Light"/>
                              <w:b/>
                              <w:smallCaps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Roman Light" w:hAnsi="Roman Light"/>
                              <w:b/>
                              <w:smallCaps/>
                              <w:noProof/>
                              <w:sz w:val="20"/>
                            </w:rPr>
                            <w:t>Derek L. Parnell</w:t>
                          </w:r>
                        </w:p>
                        <w:p w:rsidR="006E3A1B" w:rsidRPr="00613189" w:rsidRDefault="00064F41" w:rsidP="006E3A1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ackers Gothic Light AT" w:hAnsi="Sackers Gothic Light AT"/>
                              <w:b/>
                              <w:sz w:val="15"/>
                              <w:szCs w:val="15"/>
                            </w:rPr>
                            <w:t xml:space="preserve">Executive Director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5.35pt;margin-top:111.6pt;width:187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iA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" o:allowincell="f" stroked="f">
              <v:textbox>
                <w:txbxContent>
                  <w:p w:rsidR="006E3A1B" w:rsidRPr="00613189" w:rsidRDefault="00064F41" w:rsidP="006E3A1B">
                    <w:pPr>
                      <w:tabs>
                        <w:tab w:val="left" w:pos="960"/>
                        <w:tab w:val="left" w:pos="8880"/>
                        <w:tab w:val="left" w:pos="9540"/>
                        <w:tab w:val="right" w:pos="11520"/>
                      </w:tabs>
                      <w:jc w:val="center"/>
                      <w:rPr>
                        <w:rFonts w:ascii="Roman Light" w:hAnsi="Roman Light"/>
                        <w:b/>
                        <w:smallCaps/>
                        <w:noProof/>
                        <w:sz w:val="20"/>
                      </w:rPr>
                    </w:pPr>
                    <w:r>
                      <w:rPr>
                        <w:rFonts w:ascii="Roman Light" w:hAnsi="Roman Light"/>
                        <w:b/>
                        <w:smallCaps/>
                        <w:noProof/>
                        <w:sz w:val="20"/>
                      </w:rPr>
                      <w:t>Derek L. Parnell</w:t>
                    </w:r>
                  </w:p>
                  <w:p w:rsidR="006E3A1B" w:rsidRPr="00613189" w:rsidRDefault="00064F41" w:rsidP="006E3A1B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ackers Gothic Light AT" w:hAnsi="Sackers Gothic Light AT"/>
                        <w:b/>
                        <w:sz w:val="15"/>
                        <w:szCs w:val="15"/>
                      </w:rPr>
                      <w:t xml:space="preserve">Executive Director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475615</wp:posOffset>
              </wp:positionH>
              <wp:positionV relativeFrom="page">
                <wp:posOffset>1417320</wp:posOffset>
              </wp:positionV>
              <wp:extent cx="1790700" cy="400050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A1B" w:rsidRPr="001956E1" w:rsidRDefault="006E3A1B" w:rsidP="006E3A1B">
                          <w:pPr>
                            <w:jc w:val="center"/>
                            <w:rPr>
                              <w:rFonts w:ascii="Roman Light" w:hAnsi="Roman Light"/>
                              <w:b/>
                              <w:smallCaps/>
                              <w:noProof/>
                              <w:sz w:val="20"/>
                            </w:rPr>
                          </w:pPr>
                          <w:r w:rsidRPr="001956E1">
                            <w:rPr>
                              <w:rFonts w:ascii="Roman Light" w:hAnsi="Roman Light"/>
                              <w:b/>
                              <w:smallCaps/>
                              <w:noProof/>
                              <w:sz w:val="20"/>
                            </w:rPr>
                            <w:t>John Bel Edwards</w:t>
                          </w:r>
                        </w:p>
                        <w:p w:rsidR="006E3A1B" w:rsidRPr="00613189" w:rsidRDefault="006E3A1B" w:rsidP="006E3A1B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613189">
                            <w:rPr>
                              <w:rFonts w:ascii="Sackers Gothic Light AT" w:hAnsi="Sackers Gothic Light AT"/>
                              <w:b/>
                              <w:sz w:val="15"/>
                              <w:szCs w:val="15"/>
                            </w:rPr>
                            <w:t>Governor</w:t>
                          </w:r>
                        </w:p>
                        <w:p w:rsidR="006E3A1B" w:rsidRDefault="006E3A1B" w:rsidP="006E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.45pt;margin-top:111.6pt;width:14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" o:allowincell="f" stroked="f">
              <v:textbox>
                <w:txbxContent>
                  <w:p w:rsidR="006E3A1B" w:rsidRPr="001956E1" w:rsidRDefault="006E3A1B" w:rsidP="006E3A1B">
                    <w:pPr>
                      <w:jc w:val="center"/>
                      <w:rPr>
                        <w:rFonts w:ascii="Roman Light" w:hAnsi="Roman Light"/>
                        <w:b/>
                        <w:smallCaps/>
                        <w:noProof/>
                        <w:sz w:val="20"/>
                      </w:rPr>
                    </w:pPr>
                    <w:r w:rsidRPr="001956E1">
                      <w:rPr>
                        <w:rFonts w:ascii="Roman Light" w:hAnsi="Roman Light"/>
                        <w:b/>
                        <w:smallCaps/>
                        <w:noProof/>
                        <w:sz w:val="20"/>
                      </w:rPr>
                      <w:t>John Bel Edwards</w:t>
                    </w:r>
                  </w:p>
                  <w:p w:rsidR="006E3A1B" w:rsidRPr="00613189" w:rsidRDefault="006E3A1B" w:rsidP="006E3A1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13189">
                      <w:rPr>
                        <w:rFonts w:ascii="Sackers Gothic Light AT" w:hAnsi="Sackers Gothic Light AT"/>
                        <w:b/>
                        <w:sz w:val="15"/>
                        <w:szCs w:val="15"/>
                      </w:rPr>
                      <w:t>Governor</w:t>
                    </w:r>
                  </w:p>
                  <w:p w:rsidR="006E3A1B" w:rsidRDefault="006E3A1B" w:rsidP="006E3A1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noProof/>
        <w:sz w:val="12"/>
      </w:rPr>
      <w:drawing>
        <wp:inline distT="0" distB="0" distL="0" distR="0">
          <wp:extent cx="914400" cy="914400"/>
          <wp:effectExtent l="0" t="0" r="0" b="0"/>
          <wp:docPr id="1" name="Picture 1" descr="2 COLOR STATE SEAL (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2 COLOR STATE SEAL (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A1B" w:rsidRDefault="006E3A1B" w:rsidP="006E3A1B">
    <w:pPr>
      <w:tabs>
        <w:tab w:val="right" w:pos="11520"/>
      </w:tabs>
      <w:jc w:val="center"/>
      <w:rPr>
        <w:rFonts w:ascii="Sackers Gothic Light AT" w:hAnsi="Sackers Gothic Light AT"/>
        <w:b/>
        <w:sz w:val="15"/>
        <w:szCs w:val="15"/>
      </w:rPr>
    </w:pPr>
  </w:p>
  <w:p w:rsidR="006E3A1B" w:rsidRPr="006E3A1B" w:rsidRDefault="00064F41" w:rsidP="006E3A1B">
    <w:pPr>
      <w:tabs>
        <w:tab w:val="right" w:pos="11520"/>
      </w:tabs>
      <w:jc w:val="center"/>
      <w:rPr>
        <w:rFonts w:ascii="Goudy Old Style" w:hAnsi="Goudy Old Style"/>
        <w:szCs w:val="24"/>
      </w:rPr>
    </w:pPr>
    <w:r>
      <w:rPr>
        <w:rFonts w:ascii="Goudy Old Style" w:hAnsi="Goudy Old Style"/>
        <w:szCs w:val="24"/>
      </w:rPr>
      <w:t>Used Motor Vehicle Commission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F2" w:rsidRDefault="00071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3312" o:spid="_x0000_s30727" type="#_x0000_t136" style="position:absolute;margin-left:0;margin-top:0;width:615.7pt;height:43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POSTPONED - NO QUORUM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C169DA"/>
    <w:multiLevelType w:val="hybridMultilevel"/>
    <w:tmpl w:val="5B204338"/>
    <w:lvl w:ilvl="0" w:tplc="1826C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103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0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60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E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86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0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68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466A5"/>
    <w:multiLevelType w:val="hybridMultilevel"/>
    <w:tmpl w:val="5A166598"/>
    <w:lvl w:ilvl="0" w:tplc="8ECA5E54">
      <w:start w:val="20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0D9297D"/>
    <w:multiLevelType w:val="hybridMultilevel"/>
    <w:tmpl w:val="B7BE7084"/>
    <w:lvl w:ilvl="0" w:tplc="CE1C9A2A">
      <w:start w:val="18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1"/>
    <w:rsid w:val="00064F41"/>
    <w:rsid w:val="00071F72"/>
    <w:rsid w:val="000E472C"/>
    <w:rsid w:val="00165AA7"/>
    <w:rsid w:val="001F7E1B"/>
    <w:rsid w:val="00235BB7"/>
    <w:rsid w:val="00315776"/>
    <w:rsid w:val="004076CA"/>
    <w:rsid w:val="0049194E"/>
    <w:rsid w:val="004D5637"/>
    <w:rsid w:val="005421F2"/>
    <w:rsid w:val="006802C4"/>
    <w:rsid w:val="006D4FB6"/>
    <w:rsid w:val="006E3A1B"/>
    <w:rsid w:val="008733A0"/>
    <w:rsid w:val="009A4E45"/>
    <w:rsid w:val="009E6790"/>
    <w:rsid w:val="00A10DFF"/>
    <w:rsid w:val="00AF2D41"/>
    <w:rsid w:val="00BC5EF5"/>
    <w:rsid w:val="00C02F36"/>
    <w:rsid w:val="00C37BC0"/>
    <w:rsid w:val="00D25F25"/>
    <w:rsid w:val="00DA4C02"/>
    <w:rsid w:val="00DD6592"/>
    <w:rsid w:val="00E14FC6"/>
    <w:rsid w:val="00E60028"/>
    <w:rsid w:val="00E73451"/>
    <w:rsid w:val="00EE16E9"/>
    <w:rsid w:val="00EF509F"/>
    <w:rsid w:val="00F2485A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0"/>
    <o:shapelayout v:ext="edit">
      <o:idmap v:ext="edit" data="1"/>
    </o:shapelayout>
  </w:shapeDefaults>
  <w:decimalSymbol w:val="."/>
  <w:listSeparator w:val=","/>
  <w15:chartTrackingRefBased/>
  <w15:docId w15:val="{97004935-57F5-4762-B37C-9651A98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A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E3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1B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6E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1B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mvc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DA00-A928-4C8D-8305-E6BEB18E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Martin</dc:creator>
  <cp:keywords/>
  <dc:description/>
  <cp:lastModifiedBy>Kim Baron</cp:lastModifiedBy>
  <cp:revision>3</cp:revision>
  <cp:lastPrinted>2016-01-21T20:26:00Z</cp:lastPrinted>
  <dcterms:created xsi:type="dcterms:W3CDTF">2016-02-08T18:12:00Z</dcterms:created>
  <dcterms:modified xsi:type="dcterms:W3CDTF">2016-02-08T19:15:00Z</dcterms:modified>
</cp:coreProperties>
</file>